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39338" w14:textId="77777777" w:rsidR="008D3925" w:rsidRDefault="008D3925" w:rsidP="008D3925">
      <w:pPr>
        <w:jc w:val="center"/>
        <w:rPr>
          <w:rFonts w:ascii="Segoe UI" w:hAnsi="Segoe UI" w:cs="Segoe UI"/>
          <w:b/>
          <w:bCs/>
          <w:color w:val="000000"/>
          <w:shd w:val="clear" w:color="auto" w:fill="FFFFFF"/>
        </w:rPr>
      </w:pPr>
      <w:r>
        <w:rPr>
          <w:noProof/>
        </w:rPr>
        <w:drawing>
          <wp:inline distT="0" distB="0" distL="0" distR="0" wp14:anchorId="24E4E42A" wp14:editId="000D6617">
            <wp:extent cx="1289050" cy="1289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0239" cy="1290239"/>
                    </a:xfrm>
                    <a:prstGeom prst="rect">
                      <a:avLst/>
                    </a:prstGeom>
                    <a:noFill/>
                    <a:ln>
                      <a:noFill/>
                    </a:ln>
                  </pic:spPr>
                </pic:pic>
              </a:graphicData>
            </a:graphic>
          </wp:inline>
        </w:drawing>
      </w:r>
    </w:p>
    <w:p w14:paraId="6F285F0E" w14:textId="3B1A6E7C" w:rsidR="008D3925" w:rsidRPr="00724FF7" w:rsidRDefault="00000000" w:rsidP="008D3925">
      <w:pPr>
        <w:jc w:val="center"/>
        <w:rPr>
          <w:rFonts w:ascii="Segoe UI" w:hAnsi="Segoe UI" w:cs="Segoe UI"/>
          <w:b/>
          <w:bCs/>
          <w:shd w:val="clear" w:color="auto" w:fill="FFFFFF"/>
        </w:rPr>
      </w:pPr>
      <w:hyperlink r:id="rId5" w:history="1">
        <w:r w:rsidR="00724FF7" w:rsidRPr="00724FF7">
          <w:rPr>
            <w:rStyle w:val="Hyperlink"/>
            <w:rFonts w:ascii="Segoe UI" w:hAnsi="Segoe UI" w:cs="Segoe UI"/>
            <w:b/>
            <w:bCs/>
            <w:color w:val="auto"/>
            <w:u w:val="none"/>
            <w:shd w:val="clear" w:color="auto" w:fill="FFFFFF"/>
          </w:rPr>
          <w:t>www.BridgeStories.org</w:t>
        </w:r>
      </w:hyperlink>
    </w:p>
    <w:p w14:paraId="07BF2A05" w14:textId="77777777" w:rsidR="00724FF7" w:rsidRPr="008D3925" w:rsidRDefault="00724FF7" w:rsidP="008D3925">
      <w:pPr>
        <w:jc w:val="center"/>
        <w:rPr>
          <w:rFonts w:ascii="Segoe UI" w:hAnsi="Segoe UI" w:cs="Segoe UI"/>
          <w:color w:val="000000"/>
          <w:shd w:val="clear" w:color="auto" w:fill="FFFFFF"/>
        </w:rPr>
      </w:pPr>
    </w:p>
    <w:p w14:paraId="2EFFD981" w14:textId="461A80EE" w:rsidR="008D3925" w:rsidRPr="008D3925" w:rsidRDefault="00367F7B" w:rsidP="008D3925">
      <w:pPr>
        <w:jc w:val="center"/>
        <w:rPr>
          <w:b/>
          <w:bCs/>
          <w:sz w:val="28"/>
          <w:szCs w:val="28"/>
        </w:rPr>
      </w:pPr>
      <w:r w:rsidRPr="008D3925">
        <w:rPr>
          <w:b/>
          <w:bCs/>
          <w:sz w:val="28"/>
          <w:szCs w:val="28"/>
        </w:rPr>
        <w:t>Let Us Testify for Future Generations!</w:t>
      </w:r>
    </w:p>
    <w:p w14:paraId="1BCDECA2" w14:textId="566B5B4B" w:rsidR="004D0E5D" w:rsidRDefault="004D0E5D">
      <w:r>
        <w:t xml:space="preserve">One of my greatest regrets is not </w:t>
      </w:r>
      <w:r w:rsidR="000430AC">
        <w:t>getting a chance to truly hear my grandmother’s testimony. For, it wasn’t until I became an adult that I now find myself wishing that I could hear it or read it. She was an amazing woman and I do remember hearing some great stories about her life when I was younger but now, I wish for more. I also wish I would have had the wisdom as a young kid to ask about her faith walk with Jesus. However, most kids don’t think about this need, mostly because they tend to think mainly about themselves when they are young. This is probably why most of the verses that I found in the Bible that talk about passing down testimonies puts the call on the adults. It is a challenge to</w:t>
      </w:r>
      <w:r w:rsidR="009338A5">
        <w:t xml:space="preserve"> the adults</w:t>
      </w:r>
      <w:r w:rsidR="000430AC">
        <w:t xml:space="preserve"> for the future generations that don’</w:t>
      </w:r>
      <w:r w:rsidR="00144E4B">
        <w:t xml:space="preserve">t yet know what value such stories could have for them. Also, in my grandmother’s defense, the very sad reality is that this isn’t something widely taught within the church today. It isn’t a widespread challenge within the church to encourage the older generation to record their walks with the Lord for the future generations, but oh how this must grieve the Lord for He is the Testimony. </w:t>
      </w:r>
      <w:r w:rsidR="00D300C2">
        <w:t xml:space="preserve">He is the Word. </w:t>
      </w:r>
      <w:r w:rsidR="00144E4B">
        <w:t>And the Bible is filled with verses that talk about this importance. Think about how much of the Bible was first passed down from generation to generation by word of mouth. Well, I don’t know about you, but I am sure glad they did. We have the very Word of God today because people from the past were led to declare their experiences with the Lord by word of mouth and by writing them down. Praise the Lord!</w:t>
      </w:r>
      <w:r w:rsidR="000430AC">
        <w:t xml:space="preserve"> </w:t>
      </w:r>
    </w:p>
    <w:p w14:paraId="63BCAFA0" w14:textId="243C0F54" w:rsidR="004D0E5D" w:rsidRDefault="009338A5">
      <w:r>
        <w:t>There is abundance of verses in the Bible that talk about declaring what the Lord has done for future generations, but here are just a few:</w:t>
      </w:r>
    </w:p>
    <w:p w14:paraId="1B7DF4B8" w14:textId="25D8BAB6" w:rsidR="004D0E5D" w:rsidRDefault="004D0E5D" w:rsidP="00BD4894">
      <w:pPr>
        <w:ind w:left="576"/>
        <w:rPr>
          <w:rStyle w:val="text"/>
          <w:rFonts w:ascii="Segoe UI" w:hAnsi="Segoe UI" w:cs="Segoe UI"/>
          <w:color w:val="000000"/>
          <w:shd w:val="clear" w:color="auto" w:fill="FFFFFF"/>
        </w:rPr>
      </w:pPr>
      <w:r>
        <w:t xml:space="preserve">Psalms 145:4 </w:t>
      </w:r>
      <w:r w:rsidR="009338A5">
        <w:t>–</w:t>
      </w:r>
      <w:r>
        <w:t xml:space="preserve"> </w:t>
      </w:r>
      <w:r w:rsidR="009338A5">
        <w:t>“</w:t>
      </w:r>
      <w:r>
        <w:rPr>
          <w:rStyle w:val="text"/>
          <w:rFonts w:ascii="Segoe UI" w:hAnsi="Segoe UI" w:cs="Segoe UI"/>
          <w:color w:val="000000"/>
          <w:shd w:val="clear" w:color="auto" w:fill="FFFFFF"/>
        </w:rPr>
        <w:t>One generation shall praise Your works to another,</w:t>
      </w:r>
      <w:r>
        <w:rPr>
          <w:rFonts w:ascii="Segoe UI" w:hAnsi="Segoe UI" w:cs="Segoe UI"/>
          <w:color w:val="000000"/>
        </w:rPr>
        <w:br/>
      </w:r>
      <w:r>
        <w:rPr>
          <w:rStyle w:val="text"/>
          <w:rFonts w:ascii="Segoe UI" w:hAnsi="Segoe UI" w:cs="Segoe UI"/>
          <w:color w:val="000000"/>
          <w:shd w:val="clear" w:color="auto" w:fill="FFFFFF"/>
        </w:rPr>
        <w:t>And shall declare Your mighty acts.</w:t>
      </w:r>
      <w:r w:rsidR="009338A5">
        <w:rPr>
          <w:rStyle w:val="text"/>
          <w:rFonts w:ascii="Segoe UI" w:hAnsi="Segoe UI" w:cs="Segoe UI"/>
          <w:color w:val="000000"/>
          <w:shd w:val="clear" w:color="auto" w:fill="FFFFFF"/>
        </w:rPr>
        <w:t>”</w:t>
      </w:r>
    </w:p>
    <w:p w14:paraId="72318641" w14:textId="5509C978" w:rsidR="004D0E5D" w:rsidRDefault="004D0E5D" w:rsidP="00BD4894">
      <w:pPr>
        <w:ind w:left="576"/>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Psalms 78:4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 xml:space="preserve">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We will not hide them from their descendants;</w:t>
      </w:r>
      <w:r>
        <w:rPr>
          <w:rFonts w:ascii="Segoe UI" w:hAnsi="Segoe UI" w:cs="Segoe UI"/>
          <w:color w:val="000000"/>
        </w:rPr>
        <w:t xml:space="preserve"> </w:t>
      </w:r>
      <w:r>
        <w:rPr>
          <w:rStyle w:val="text"/>
          <w:rFonts w:ascii="Segoe UI" w:hAnsi="Segoe UI" w:cs="Segoe UI"/>
          <w:color w:val="000000"/>
          <w:shd w:val="clear" w:color="auto" w:fill="FFFFFF"/>
        </w:rPr>
        <w:t>we will tell the next generation</w:t>
      </w:r>
      <w:r w:rsidR="00BD4894">
        <w:rPr>
          <w:rFonts w:ascii="Segoe UI" w:hAnsi="Segoe UI" w:cs="Segoe UI"/>
          <w:color w:val="000000"/>
        </w:rPr>
        <w:t xml:space="preserve"> </w:t>
      </w:r>
      <w:r>
        <w:rPr>
          <w:rStyle w:val="text"/>
          <w:rFonts w:ascii="Segoe UI" w:hAnsi="Segoe UI" w:cs="Segoe UI"/>
          <w:color w:val="000000"/>
          <w:shd w:val="clear" w:color="auto" w:fill="FFFFFF"/>
        </w:rPr>
        <w:t>the praiseworthy deeds of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w:t>
      </w:r>
      <w:r>
        <w:rPr>
          <w:rFonts w:ascii="Segoe UI" w:hAnsi="Segoe UI" w:cs="Segoe UI"/>
          <w:color w:val="000000"/>
        </w:rPr>
        <w:t xml:space="preserve"> </w:t>
      </w:r>
      <w:r>
        <w:rPr>
          <w:rStyle w:val="text"/>
          <w:rFonts w:ascii="Segoe UI" w:hAnsi="Segoe UI" w:cs="Segoe UI"/>
          <w:color w:val="000000"/>
          <w:shd w:val="clear" w:color="auto" w:fill="FFFFFF"/>
        </w:rPr>
        <w:t>his power, and the wonders he has done.</w:t>
      </w:r>
      <w:r w:rsidR="009338A5">
        <w:rPr>
          <w:rStyle w:val="text"/>
          <w:rFonts w:ascii="Segoe UI" w:hAnsi="Segoe UI" w:cs="Segoe UI"/>
          <w:color w:val="000000"/>
          <w:shd w:val="clear" w:color="auto" w:fill="FFFFFF"/>
        </w:rPr>
        <w:t>”</w:t>
      </w:r>
    </w:p>
    <w:p w14:paraId="0D07166A" w14:textId="17547E58" w:rsidR="004D0E5D" w:rsidRDefault="004D0E5D" w:rsidP="00BD4894">
      <w:pPr>
        <w:ind w:left="576"/>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Psalms 102:18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 xml:space="preserve">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Let this be recorded for future generations,</w:t>
      </w:r>
      <w:r>
        <w:rPr>
          <w:rFonts w:ascii="Segoe UI" w:hAnsi="Segoe UI" w:cs="Segoe UI"/>
          <w:color w:val="000000"/>
        </w:rPr>
        <w:t xml:space="preserve"> </w:t>
      </w:r>
      <w:r>
        <w:rPr>
          <w:rStyle w:val="text"/>
          <w:rFonts w:ascii="Segoe UI" w:hAnsi="Segoe UI" w:cs="Segoe UI"/>
          <w:color w:val="000000"/>
          <w:shd w:val="clear" w:color="auto" w:fill="FFFFFF"/>
        </w:rPr>
        <w:t>so that a people not yet born will praise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w:t>
      </w:r>
      <w:r w:rsidR="009338A5">
        <w:rPr>
          <w:rStyle w:val="text"/>
          <w:rFonts w:ascii="Segoe UI" w:hAnsi="Segoe UI" w:cs="Segoe UI"/>
          <w:color w:val="000000"/>
          <w:shd w:val="clear" w:color="auto" w:fill="FFFFFF"/>
        </w:rPr>
        <w:t>”</w:t>
      </w:r>
    </w:p>
    <w:p w14:paraId="1494C44C" w14:textId="7429BBA9" w:rsidR="004D0E5D" w:rsidRDefault="004D0E5D" w:rsidP="00BD4894">
      <w:pPr>
        <w:ind w:left="576"/>
        <w:rPr>
          <w:rStyle w:val="text"/>
          <w:rFonts w:ascii="Segoe UI" w:hAnsi="Segoe UI" w:cs="Segoe UI"/>
          <w:color w:val="000000"/>
          <w:shd w:val="clear" w:color="auto" w:fill="FFFFFF"/>
        </w:rPr>
      </w:pPr>
      <w:r>
        <w:rPr>
          <w:rStyle w:val="text"/>
          <w:rFonts w:ascii="Segoe UI" w:hAnsi="Segoe UI" w:cs="Segoe UI"/>
          <w:color w:val="000000"/>
          <w:shd w:val="clear" w:color="auto" w:fill="FFFFFF"/>
        </w:rPr>
        <w:t xml:space="preserve">Psalms 22:30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 xml:space="preserve"> </w:t>
      </w:r>
      <w:r w:rsidR="009338A5">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Our children will also serve him.</w:t>
      </w:r>
      <w:r>
        <w:rPr>
          <w:rFonts w:ascii="Segoe UI" w:hAnsi="Segoe UI" w:cs="Segoe UI"/>
          <w:color w:val="000000"/>
        </w:rPr>
        <w:t xml:space="preserve"> </w:t>
      </w:r>
      <w:r>
        <w:rPr>
          <w:rStyle w:val="text"/>
          <w:rFonts w:ascii="Segoe UI" w:hAnsi="Segoe UI" w:cs="Segoe UI"/>
          <w:color w:val="000000"/>
          <w:shd w:val="clear" w:color="auto" w:fill="FFFFFF"/>
        </w:rPr>
        <w:t>Future generations will hear about the wonders of the Lord.</w:t>
      </w:r>
      <w:r w:rsidR="009338A5">
        <w:rPr>
          <w:rStyle w:val="text"/>
          <w:rFonts w:ascii="Segoe UI" w:hAnsi="Segoe UI" w:cs="Segoe UI"/>
          <w:color w:val="000000"/>
          <w:shd w:val="clear" w:color="auto" w:fill="FFFFFF"/>
        </w:rPr>
        <w:t>”</w:t>
      </w:r>
    </w:p>
    <w:p w14:paraId="69C3D094" w14:textId="7DCB7480" w:rsidR="008D3925" w:rsidRDefault="00BD4894">
      <w:r>
        <w:lastRenderedPageBreak/>
        <w:t xml:space="preserve">My friends, God is the same yesterday, today, and forever. </w:t>
      </w:r>
      <w:r w:rsidR="00D300C2">
        <w:t>Acts 14:17 declares that God has not left Himself without testimony</w:t>
      </w:r>
      <w:r w:rsidR="00367F7B">
        <w:t>,</w:t>
      </w:r>
      <w:r w:rsidR="00D300C2">
        <w:t xml:space="preserve"> </w:t>
      </w:r>
      <w:r>
        <w:t xml:space="preserve">therefore He is still writing. Each of our lives are the continuation of His story. So let us continue to aid the </w:t>
      </w:r>
      <w:r w:rsidR="00367F7B">
        <w:t xml:space="preserve">next </w:t>
      </w:r>
      <w:r>
        <w:t>future generation with our testimonies “so that a people not yet born will praise the LORD (Ps. 102:18b).”</w:t>
      </w:r>
      <w:r w:rsidR="00367F7B">
        <w:t xml:space="preserve"> God is still alive, active, and moving greatly in the lives of His current Saints, so let us also testify! </w:t>
      </w:r>
    </w:p>
    <w:p w14:paraId="1454DAB8" w14:textId="77777777" w:rsidR="008D3925" w:rsidRDefault="008D3925"/>
    <w:sectPr w:rsidR="008D3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5D"/>
    <w:rsid w:val="0003720C"/>
    <w:rsid w:val="000430AC"/>
    <w:rsid w:val="00144E4B"/>
    <w:rsid w:val="00367F7B"/>
    <w:rsid w:val="004D0E5D"/>
    <w:rsid w:val="00724FF7"/>
    <w:rsid w:val="008D3925"/>
    <w:rsid w:val="009338A5"/>
    <w:rsid w:val="00BD4894"/>
    <w:rsid w:val="00D3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C349"/>
  <w15:chartTrackingRefBased/>
  <w15:docId w15:val="{FF1916BC-BE6F-4DD7-8B0A-8B675BEA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D0E5D"/>
  </w:style>
  <w:style w:type="character" w:customStyle="1" w:styleId="indent-1-breaks">
    <w:name w:val="indent-1-breaks"/>
    <w:basedOn w:val="DefaultParagraphFont"/>
    <w:rsid w:val="004D0E5D"/>
  </w:style>
  <w:style w:type="character" w:customStyle="1" w:styleId="small-caps">
    <w:name w:val="small-caps"/>
    <w:basedOn w:val="DefaultParagraphFont"/>
    <w:rsid w:val="004D0E5D"/>
  </w:style>
  <w:style w:type="character" w:customStyle="1" w:styleId="woj">
    <w:name w:val="woj"/>
    <w:basedOn w:val="DefaultParagraphFont"/>
    <w:rsid w:val="008D3925"/>
  </w:style>
  <w:style w:type="character" w:styleId="Hyperlink">
    <w:name w:val="Hyperlink"/>
    <w:basedOn w:val="DefaultParagraphFont"/>
    <w:uiPriority w:val="99"/>
    <w:unhideWhenUsed/>
    <w:rsid w:val="00724FF7"/>
    <w:rPr>
      <w:color w:val="0563C1" w:themeColor="hyperlink"/>
      <w:u w:val="single"/>
    </w:rPr>
  </w:style>
  <w:style w:type="character" w:styleId="UnresolvedMention">
    <w:name w:val="Unresolved Mention"/>
    <w:basedOn w:val="DefaultParagraphFont"/>
    <w:uiPriority w:val="99"/>
    <w:semiHidden/>
    <w:unhideWhenUsed/>
    <w:rsid w:val="0072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idgeStori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Shultz</dc:creator>
  <cp:keywords/>
  <dc:description/>
  <cp:lastModifiedBy>Susan Shultz</cp:lastModifiedBy>
  <cp:revision>2</cp:revision>
  <dcterms:created xsi:type="dcterms:W3CDTF">2024-05-08T15:10:00Z</dcterms:created>
  <dcterms:modified xsi:type="dcterms:W3CDTF">2024-05-08T15:10:00Z</dcterms:modified>
</cp:coreProperties>
</file>